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Fodbold som en leg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I VSB er fastholdelse og udvikling altafg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rende, herunder give alle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 en sjov og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rerig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ning, hvor alle er blevet set. Derfor er det sjove element en betydelig faktor for et godt milj</w:t>
      </w:r>
      <w:r>
        <w:rPr>
          <w:rtl w:val="0"/>
          <w:lang w:val="da-DK"/>
        </w:rPr>
        <w:t xml:space="preserve">ø </w:t>
      </w:r>
      <w:r>
        <w:rPr>
          <w:rtl w:val="0"/>
          <w:lang w:val="da-DK"/>
        </w:rPr>
        <w:t>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og udenfor banen.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U5-U8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Fra U5 til U8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lder det rigtig meget om at skabe tryghed og gl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de igennem en sjov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ning.  </w:t>
      </w:r>
      <w:r>
        <w:rPr>
          <w:rtl w:val="0"/>
          <w:lang w:val="da-DK"/>
        </w:rPr>
        <w:t>Hertil er det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sentligt at anvende en masse lege</w:t>
      </w:r>
      <w:r>
        <w:rPr>
          <w:rtl w:val="0"/>
          <w:lang w:val="da-DK"/>
        </w:rPr>
        <w:t xml:space="preserve">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Det er ens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rste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af en forh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bentlig lang fodboldkarriere, derfor er det vigtigt at inkorporere det sjove element fra start af,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lyst til at komme igen, herunder skabe fastholdelse. For at sikre at spillerne oplever en sjov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 og samtidig udvikler sig,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er det vigtigt at skabe et milj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hvor det er okay at fejle og hvor spillerne 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at fejle. I tales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t det fra start af og brug dig selv som eksempel, ved f.eks. ikke altid at vise en given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 perfekt, og herigennem forklare vigtigheden i at de spillere som 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fejle - er de spillere som oftest bliver bedst. Til dette er det vigtigt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at rose momenter, hvor spillerne pr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ver det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>rigtige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 xml:space="preserve">frem for det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>nemmeste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selvom det ikke lykkedes. F.eks.  Ros en spiller der afslutter med deres mindre gode fod, fordi den ligger til den givne fod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selvom spilleren sparke forbi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og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jst sandsynligt havde scoret ved at anvende ens fortrukne sparke-fod. Form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man at skabe dette et milj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hvor man 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at fejle,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bliver fodboldtr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ningen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sjovere samtidig med at man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jner udviklingen.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Eksempler p</w:t>
      </w:r>
      <w:r>
        <w:rPr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>sjove lege</w:t>
      </w:r>
    </w:p>
    <w:p>
      <w:pPr>
        <w:pStyle w:val="Brødtekst"/>
        <w:spacing w:line="360" w:lineRule="auto"/>
      </w:pPr>
      <w:r>
        <w:rPr>
          <w:rtl w:val="0"/>
        </w:rPr>
        <w:br w:type="textWrapping"/>
        <w:br w:type="textWrapping"/>
        <w:t>“</w:t>
      </w:r>
      <w:r>
        <w:rPr>
          <w:rtl w:val="0"/>
          <w:lang w:val="da-DK"/>
        </w:rPr>
        <w:t>Kom i sikkerhed for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nere og for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ldre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-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 at stoppe bold og overblik.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Placer alle spillerne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den ene sidelinje. Det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lder nu for spillerne om at n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over til den modsatte sidelinje. De kan kun tages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de er i bev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gelse. Dvs. hvis de stopper bolden,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kan de ikke blive taget.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Stinkbomber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https://www.dgi.dk/fodbold/oevelser/13032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Superliga eller frugtsalat -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 driblinger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https://www.dgi.dk/fodbold/oevelser/9182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vere i skoven</w:t>
      </w:r>
    </w:p>
    <w:p>
      <w:pPr>
        <w:pStyle w:val="Brødtekst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"https://www.dgi.dk/fodbold/oevelser/9856"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https://www.dgi.dk/fodbold/oevelser/9856</w:t>
      </w:r>
      <w:r>
        <w:rPr/>
        <w:fldChar w:fldCharType="end" w:fldLock="0"/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Krokodille leg -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 motorik og balance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https://www.dgi.dk/fodbold/oevelser/13026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Sjov motorik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</w:t>
      </w:r>
    </w:p>
    <w:p>
      <w:pPr>
        <w:pStyle w:val="Brødtekst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"https://www.dgi.dk/fodbold/oevelser/13033"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https://www.dgi.dk/fodbold/oevelser/13033</w:t>
      </w:r>
      <w:r>
        <w:rPr/>
        <w:fldChar w:fldCharType="end" w:fldLock="0"/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“</w:t>
      </w:r>
      <w:r>
        <w:rPr>
          <w:rtl w:val="0"/>
          <w:lang w:val="da-DK"/>
        </w:rPr>
        <w:t>Ram keglen</w:t>
      </w:r>
      <w:r>
        <w:rPr>
          <w:rtl w:val="0"/>
          <w:lang w:val="da-DK"/>
        </w:rPr>
        <w:t>”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Hver spiller har en kegle, som han/hun skal fors</w:t>
      </w:r>
      <w:r>
        <w:rPr>
          <w:rtl w:val="0"/>
          <w:lang w:val="da-DK"/>
        </w:rPr>
        <w:t>ø</w:t>
      </w:r>
      <w:r>
        <w:rPr>
          <w:rtl w:val="0"/>
        </w:rPr>
        <w:t xml:space="preserve">ge at ramme </w:t>
      </w:r>
      <w:r>
        <w:rPr>
          <w:rtl w:val="0"/>
          <w:lang w:val="da-DK"/>
        </w:rPr>
        <w:t xml:space="preserve">via </w:t>
      </w:r>
      <w:r>
        <w:rPr>
          <w:rtl w:val="0"/>
          <w:lang w:val="da-DK"/>
        </w:rPr>
        <w:t>skud fra forskellige afstande og retninger. Man m</w:t>
      </w:r>
      <w:r>
        <w:rPr>
          <w:rtl w:val="0"/>
        </w:rPr>
        <w:t xml:space="preserve">å </w:t>
      </w:r>
      <w:r>
        <w:rPr>
          <w:rtl w:val="0"/>
          <w:lang w:val="da-DK"/>
        </w:rPr>
        <w:t>ikke drible med bolden, men kun sparke til den derfra, hvor den ligger stille efter hvert skud.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Sjove tiltag til tr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ning</w:t>
      </w:r>
    </w:p>
    <w:p>
      <w:pPr>
        <w:pStyle w:val="Brødtekst"/>
        <w:spacing w:line="360" w:lineRule="auto"/>
        <w:rPr>
          <w:b w:val="1"/>
          <w:bCs w:val="1"/>
        </w:rPr>
      </w:pP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Udnyt de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rlige begivenheder: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Medbring nissehuer i december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Find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ske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 op til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ske. 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Fodbold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 if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rt udkl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dning op til Halloween og Fastelavn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dselsdagssang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Omkl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dning i klubben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Kend din tr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je 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I navnerunden kan man tage snak om hinandens fodboldtr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jer. Det bringer smil og stolthed frem hos spillerne. Samtidig har mange af de mindre ikke viden om fodboldtr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jerne de spiller i.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Turneringsdag </w:t>
      </w:r>
    </w:p>
    <w:p>
      <w:pPr>
        <w:pStyle w:val="Brødtekst"/>
        <w:spacing w:line="360" w:lineRule="auto"/>
        <w:rPr>
          <w:sz w:val="26"/>
          <w:szCs w:val="26"/>
        </w:rPr>
      </w:pPr>
      <w:r>
        <w:rPr>
          <w:rtl w:val="0"/>
          <w:lang w:val="da-DK"/>
        </w:rPr>
        <w:t>90 min turnering med 4 mand p</w:t>
      </w:r>
      <w:r>
        <w:rPr>
          <w:rtl w:val="0"/>
        </w:rPr>
        <w:t xml:space="preserve">å </w:t>
      </w:r>
      <w:r>
        <w:rPr>
          <w:rtl w:val="0"/>
          <w:lang w:val="da-DK"/>
        </w:rPr>
        <w:t>hver hold (3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banen) hvor hvert hold er en dansk </w:t>
      </w:r>
      <w:r>
        <w:rPr>
          <w:rtl w:val="0"/>
          <w:lang w:val="da-DK"/>
        </w:rPr>
        <w:t>S</w:t>
      </w:r>
      <w:r>
        <w:rPr>
          <w:rtl w:val="0"/>
          <w:lang w:val="da-DK"/>
        </w:rPr>
        <w:t>uperliga klub og alle m</w:t>
      </w:r>
      <w:r>
        <w:rPr>
          <w:rtl w:val="0"/>
          <w:lang w:val="da-DK"/>
        </w:rPr>
        <w:t>ø</w:t>
      </w:r>
      <w:r>
        <w:rPr>
          <w:rtl w:val="0"/>
          <w:lang w:val="de-DE"/>
        </w:rPr>
        <w:t>der alle</w:t>
      </w:r>
      <w:r>
        <w:rPr>
          <w:rtl w:val="0"/>
          <w:lang w:val="da-DK"/>
        </w:rPr>
        <w:t>, hvortil det efterf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lgende kan </w:t>
      </w:r>
      <w:r>
        <w:rPr>
          <w:rtl w:val="0"/>
          <w:lang w:val="da-DK"/>
        </w:rPr>
        <w:t>fejres med en medalje, holdbillede og hvor for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ldrene efterf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lgende har lavet kage,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bt slik, juice m.m</w:t>
      </w:r>
      <w:r>
        <w:rPr>
          <w:rtl w:val="0"/>
        </w:rPr>
        <w:t> 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Lav en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nedlig kagedag, hvor for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ldrene skiftes til at bage kage.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Ven/veninde dag, hvor man 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medbringe 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n person (kan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medvirke til tilgang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holdet)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U8-U13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Nu er de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en alder, hvor kravene til deres fodboldkunnen ikke kan udvikles gennem sjove lege, hvorfor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ningen mere bliver betonet af mere komplekse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velser. Det er dog stadig vigtigt at inddrage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velser, der styrker det sociale og sjove element, da det er en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sentlig faktor for spillernes lyst og pr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stationer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banen. Samtidig er de stadig i en alder, hvor koncentrationen ikke 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kker til et helt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ningspas.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det integreret i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ningen,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deres koncentration alligevel hindrer dem i at suge til sig af ny viden. For at undg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at man bliver stemplet som den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>strenge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dig relaterbar til spillerne. Snak med dem om andet end fodbold i de sm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indlagte pauser og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r/efter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ning. Lav tunneller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spillerne, 1v1 dueller mod dem i de sekvenser af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ningen hvor det ikke forstyrrer, men hav for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 at jo yngre spillerne er desto sv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rere er det for dem, at skifte fra at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sjov til seri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overvej hvorn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r, herunder oftest i sidste del af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ningen. Inddrag gerne konkurrencer. Sm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konkurrencer ved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ningens afslutning 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med til at spillerne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hjem et smil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berne. Derudover kan konkurrencer generelt optimere spillerne koncentrationsevne og vilje, hvilket fremmer deres indl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ringen, samtidig med at det er sjovt.  De 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en alder, hvor det er uundg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eligt ikke at afspejle sig i hinanden, derfor er det en god id</w:t>
      </w:r>
      <w:r>
        <w:rPr>
          <w:rtl w:val="0"/>
          <w:lang w:val="da-DK"/>
        </w:rPr>
        <w:t xml:space="preserve">é </w:t>
      </w:r>
      <w:r>
        <w:rPr>
          <w:rtl w:val="0"/>
          <w:lang w:val="da-DK"/>
        </w:rPr>
        <w:t>at fremh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ve de gode aktioner overfor hele holdet, herunder specielt hos de spillere der mangler selvtillid eller er mest upr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vet.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da-DK"/>
        </w:rPr>
        <w:t>Eksempler p</w:t>
      </w:r>
      <w:r>
        <w:rPr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 xml:space="preserve">sjove 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velser/lege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I nedenst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ende link bliver der givet 5 gode eksempler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sjove lege/spil.</w:t>
      </w:r>
    </w:p>
    <w:p>
      <w:pPr>
        <w:pStyle w:val="Brødtekst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"https://altomhusoghave.dk/5-sjove-fodbold-lege-til-boern-og-unge/"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https://altomhusoghave.dk/5-sjove-fodbold-lege-til-boern-og-unge/</w:t>
      </w:r>
      <w:r>
        <w:rPr/>
        <w:fldChar w:fldCharType="end" w:fldLock="0"/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Fodboldrundbold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Samme relger, som ved normalt rundbold.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Udslaskning 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Alle spiller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baglinjen ca. 2-3 meter fra den ene stolpe-. En kegle placeres 15 meter fra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l, hvor efter spillerne skal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 rundt om keglen, hvorefter de skal sparke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de har sparket skal de selv ind og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. Bliver der scoret p</w:t>
      </w:r>
      <w:r>
        <w:rPr>
          <w:rtl w:val="0"/>
          <w:lang w:val="da-DK"/>
        </w:rPr>
        <w:t>å é</w:t>
      </w:r>
      <w:r>
        <w:rPr>
          <w:rtl w:val="0"/>
          <w:lang w:val="da-DK"/>
        </w:rPr>
        <w:t>n,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er man ude. 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Dem som er ude kan man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tte til at jonglere eller andet.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Fodtennis langs jorden -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afleveringer og 1. ber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ringer</w:t>
      </w:r>
    </w:p>
    <w:p>
      <w:pPr>
        <w:pStyle w:val="Brødtekst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"https://www.dbu.dk/boern-og-unge/aktiviteter-og-staevner/fs2020-videoer/tema-2-strakt-vristspark/tema-2-oevelse-4/"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https://www.dbu.dk/boern-og-unge/aktiviteter-og-staevner/fs2020-videoer/tema-2-strakt-vristspark/tema-2-oevelse-4/</w:t>
      </w:r>
      <w:r>
        <w:rPr/>
        <w:fldChar w:fldCharType="end" w:fldLock="0"/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Kaos spil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Spil</w:t>
      </w:r>
      <w:r>
        <w:rPr>
          <w:rtl w:val="0"/>
          <w:lang w:val="da-DK"/>
        </w:rPr>
        <w:t xml:space="preserve"> med to eller flere bolde</w:t>
      </w:r>
      <w:r>
        <w:rPr>
          <w:rtl w:val="0"/>
          <w:lang w:val="da-DK"/>
        </w:rPr>
        <w:t>,</w:t>
      </w:r>
      <w:r>
        <w:rPr>
          <w:rtl w:val="0"/>
          <w:lang w:val="da-DK"/>
        </w:rPr>
        <w:t xml:space="preserve"> eller spil til to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hvor spillet vender hvis man scorer. Det scorende hold beholder bolden og man bytter ende. Spillet m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ttes i gang n</w:t>
      </w:r>
      <w:r>
        <w:rPr>
          <w:rtl w:val="0"/>
          <w:lang w:val="da-DK"/>
        </w:rPr>
        <w:t>å</w:t>
      </w:r>
      <w:r>
        <w:rPr>
          <w:rtl w:val="0"/>
        </w:rPr>
        <w:t>r hele holdet inkl. keeper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ved det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hvor man har scoret. Modstanderholdet m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rst forsvare n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r alle inkl. keeper st</w:t>
      </w:r>
      <w:r>
        <w:rPr>
          <w:rtl w:val="0"/>
        </w:rPr>
        <w:t xml:space="preserve">å </w:t>
      </w:r>
      <w:r>
        <w:rPr>
          <w:rtl w:val="0"/>
          <w:lang w:val="da-DK"/>
        </w:rPr>
        <w:t>i det modsatte m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l.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Det giver altid masser af gode grin og hujen.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Sjove tiltag til tr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ning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Ugens finte -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skift har de en ny finte med de andre skal pr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 at udf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Omkl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dning i klubben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Kampr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b efter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Rundkreds inden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ningstart med en sjov historie fra skoledagen/arbejdsdagen (Kan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res inden den reelle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ningstid starter)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Ven/veninde dag, hvor man 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medbringe 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n person (kan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medvirke til tilgang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holdet)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Spilleren som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Udv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lg dage hvor en eller flere spillere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skift for lov til at medbringe sin egen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Quiz i pausen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U14-U19</w:t>
      </w:r>
    </w:p>
    <w:p>
      <w:pPr>
        <w:pStyle w:val="Brødtekst"/>
        <w:spacing w:line="360" w:lineRule="auto"/>
        <w:rPr>
          <w:b w:val="1"/>
          <w:bCs w:val="1"/>
        </w:rPr>
      </w:pPr>
    </w:p>
    <w:p>
      <w:pPr>
        <w:pStyle w:val="Brødtekst"/>
        <w:spacing w:line="360" w:lineRule="auto"/>
      </w:pPr>
      <w:r>
        <w:rPr>
          <w:rtl w:val="0"/>
          <w:lang w:val="da-DK"/>
        </w:rPr>
        <w:t>Fra U14-U19 er de i en alder, hvor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ningen i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jere grad tager udgangspunkt i at udvikle spillerne via funktionelle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velser. Den taktiske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 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blevet en ekstra dimension i den daglige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ning, hvorfor man som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 skal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endnu mere skarp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hvorn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man inkorporere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velser/lege der henvender sig til det sociale. Alligevel skal man huske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hvor stor nytte man kan drage af den synergieffekt man kan opn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via samspillet mellem gode sociale relationer og deres individuelle fodboldkunnen. Derfor skal man ikke undervurdere at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velser/lege der kun har til form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at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sjove kan have indvirkning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successen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banen. Selvom de er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en alder, hvor deres koncentration burde kunne 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kke til et helt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ningspas,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vil man alligevel opleve dage, hvor arrangermenter i skolen/gymnasiet kan have indvirkning deres koncentrationsevne. Disse dage er oplagte til sjove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velser/lege. Anvender man en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velser man finder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dvendig, men som er tung for spillerne,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placer en sjov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velse/leg efterf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lgende. Har man eksempelvis en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ning, hvor man har forberedt en tung taktisk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 ved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velsens introduktion, hvilken sjov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velse/leg der venter efter.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den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sikrer man at alle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ninger er sjove. Har man i weekenden lidt et ufortjent nederlag, som fylder hos spillerne kan det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re fordelagtigt at lave sjov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velse/leg.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Udnyt de indlagte pause til sjov og spas, specielt hvis den efterf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lgende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velse ikke er for kompleks.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I sidste del af opvarmningen kan man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inddrage sjove lege  f.eks.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>3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stribe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 xml:space="preserve">, eller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>hale tagfat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da-DK"/>
        </w:rPr>
        <w:t>Eksempler p</w:t>
      </w:r>
      <w:r>
        <w:rPr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 xml:space="preserve">sjove 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velser/lege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Hale tagfat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3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stribe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Lave en plade ud af kegler. For hver spillerplade inddeles der to hold, som hver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3 tr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jer i en respektiv farve.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“</w:t>
      </w:r>
      <w:r>
        <w:rPr>
          <w:rtl w:val="0"/>
          <w:lang w:val="da-DK"/>
        </w:rPr>
        <w:t>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l,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l,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</w:t>
      </w:r>
      <w:r>
        <w:rPr>
          <w:rtl w:val="0"/>
          <w:lang w:val="da-DK"/>
        </w:rPr>
        <w:t>”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Et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placeres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midten af banen. Der deles to hold. Der er placeret en kegle 5 meter fra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let ude i siden. Her skal boldende ligge til at starte med. Spillerne skal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spille bolden der fra keglen med boldene op mellem to kegle der er placeret 15 meter fra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midtfor. Her skal der sparkes bagved keglerne. Det andet hold er placeret fordelt bagved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let. Hvert hold har 3 minutter til at scorer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mange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som muligt, men griber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lmanden uden den har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rt jorden,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det sparkende hold minus point. Det samme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lder, hvis man sparker over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og en fra det andet hold griber bolden uden den har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rt jorden.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Fodtennis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Enten langs jorden (se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velser U8-U13). Eller normal fodtennis ved at brug nogle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 som net.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Afsluttende konkurrencer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som lort og lagkage, overl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gger challenge, spark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linjen som muligt osv. 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(spil evt. om oprydningen)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Kamp med italienske tagregler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Kamp hvor man spiller til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 af 6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hold der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to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 har vundet. Normalt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giver 1 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 Tunnel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keeper og efterf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lgende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giver 2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 Tunnel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en modstander hvor man enten selv eller en medspiller modtager den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den anden side giver 1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 Hovedst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 giver 2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 Scores der med 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len,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resettes de andres point og man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selv et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Sjove tiltag til tr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ning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nedlig Challenge - hver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ned har man en ny sjov fodboldchallenge, som spillerne skal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 sig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. Flest jorden rundt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30 sekunder f.eks.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VM i spillestil - Opdel holdet i grupper af 7 personer. Giv dem hvert et land. Til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ste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 skal de som lektie unders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 spillestillen i deres respektive land. Efterf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lgende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ningspas afsluttes med at holdene spiller mod hinanden, hvorefter der en kort gennemgang af deres spillestil.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Omkl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dning i klubben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Ven/veninde dag, hvor man 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medbringe 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n person (kan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medvirke til tilgang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holdet)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Spilleren som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ner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Udv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lg dage hvor en eller flere spillere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skift for lov til at medbringe sin egen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velse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Ugens joke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